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“Share or Don’t Share?” – Online Safety Game for Kids</w:t>
      </w:r>
    </w:p>
    <w:p>
      <w:r>
        <w:t>Objective:</w:t>
        <w:br/>
        <w:t>To help children understand what personal information is safe to share online and what should be kept private, in a fun and engaging way.</w:t>
      </w:r>
    </w:p>
    <w:p>
      <w:pPr>
        <w:pStyle w:val="Heading2"/>
      </w:pPr>
      <w:r>
        <w:t>How to Play:</w:t>
      </w:r>
    </w:p>
    <w:p>
      <w:r>
        <w:t>1. Create Flashcards (or use the table below).</w:t>
        <w:br/>
        <w:t>2. Prepare two boxes or mark two zones labeled “Share” and “Don’t Share.”</w:t>
        <w:br/>
        <w:t>3. Read each statement aloud or let the child read.</w:t>
        <w:br/>
        <w:t>4. Ask the child to place the card in the correct zone.</w:t>
        <w:br/>
        <w:t>5. After each decision, explain why it’s safe or unsafe to share that information online.</w:t>
      </w:r>
    </w:p>
    <w:p>
      <w:pPr>
        <w:pStyle w:val="Heading2"/>
      </w:pPr>
      <w:r>
        <w:t>Example Statements: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Statement</w:t>
            </w:r>
          </w:p>
        </w:tc>
        <w:tc>
          <w:tcPr>
            <w:tcW w:type="dxa" w:w="4320"/>
          </w:tcPr>
          <w:p>
            <w:r>
              <w:t>Correct Answer</w:t>
            </w:r>
          </w:p>
        </w:tc>
      </w:tr>
      <w:tr>
        <w:tc>
          <w:tcPr>
            <w:tcW w:type="dxa" w:w="4320"/>
          </w:tcPr>
          <w:p>
            <w:r>
              <w:t>My name</w:t>
            </w:r>
          </w:p>
        </w:tc>
        <w:tc>
          <w:tcPr>
            <w:tcW w:type="dxa" w:w="4320"/>
          </w:tcPr>
          <w:p>
            <w:r>
              <w:t>Share (First name only)</w:t>
            </w:r>
          </w:p>
        </w:tc>
      </w:tr>
      <w:tr>
        <w:tc>
          <w:tcPr>
            <w:tcW w:type="dxa" w:w="4320"/>
          </w:tcPr>
          <w:p>
            <w:r>
              <w:t>My school name</w:t>
            </w:r>
          </w:p>
        </w:tc>
        <w:tc>
          <w:tcPr>
            <w:tcW w:type="dxa" w:w="4320"/>
          </w:tcPr>
          <w:p>
            <w:r>
              <w:t>Don’t Share</w:t>
            </w:r>
          </w:p>
        </w:tc>
      </w:tr>
      <w:tr>
        <w:tc>
          <w:tcPr>
            <w:tcW w:type="dxa" w:w="4320"/>
          </w:tcPr>
          <w:p>
            <w:r>
              <w:t>My favorite food</w:t>
            </w:r>
          </w:p>
        </w:tc>
        <w:tc>
          <w:tcPr>
            <w:tcW w:type="dxa" w:w="4320"/>
          </w:tcPr>
          <w:p>
            <w:r>
              <w:t>Share</w:t>
            </w:r>
          </w:p>
        </w:tc>
      </w:tr>
      <w:tr>
        <w:tc>
          <w:tcPr>
            <w:tcW w:type="dxa" w:w="4320"/>
          </w:tcPr>
          <w:p>
            <w:r>
              <w:t>My home address</w:t>
            </w:r>
          </w:p>
        </w:tc>
        <w:tc>
          <w:tcPr>
            <w:tcW w:type="dxa" w:w="4320"/>
          </w:tcPr>
          <w:p>
            <w:r>
              <w:t>Don’t Share</w:t>
            </w:r>
          </w:p>
        </w:tc>
      </w:tr>
      <w:tr>
        <w:tc>
          <w:tcPr>
            <w:tcW w:type="dxa" w:w="4320"/>
          </w:tcPr>
          <w:p>
            <w:r>
              <w:t>My pet’s name</w:t>
            </w:r>
          </w:p>
        </w:tc>
        <w:tc>
          <w:tcPr>
            <w:tcW w:type="dxa" w:w="4320"/>
          </w:tcPr>
          <w:p>
            <w:r>
              <w:t>Share</w:t>
            </w:r>
          </w:p>
        </w:tc>
      </w:tr>
      <w:tr>
        <w:tc>
          <w:tcPr>
            <w:tcW w:type="dxa" w:w="4320"/>
          </w:tcPr>
          <w:p>
            <w:r>
              <w:t>My parents’ phone numbers</w:t>
            </w:r>
          </w:p>
        </w:tc>
        <w:tc>
          <w:tcPr>
            <w:tcW w:type="dxa" w:w="4320"/>
          </w:tcPr>
          <w:p>
            <w:r>
              <w:t>Don’t Share</w:t>
            </w:r>
          </w:p>
        </w:tc>
      </w:tr>
      <w:tr>
        <w:tc>
          <w:tcPr>
            <w:tcW w:type="dxa" w:w="4320"/>
          </w:tcPr>
          <w:p>
            <w:r>
              <w:t>The name of the game I like</w:t>
            </w:r>
          </w:p>
        </w:tc>
        <w:tc>
          <w:tcPr>
            <w:tcW w:type="dxa" w:w="4320"/>
          </w:tcPr>
          <w:p>
            <w:r>
              <w:t>Share</w:t>
            </w:r>
          </w:p>
        </w:tc>
      </w:tr>
      <w:tr>
        <w:tc>
          <w:tcPr>
            <w:tcW w:type="dxa" w:w="4320"/>
          </w:tcPr>
          <w:p>
            <w:r>
              <w:t>My passwords</w:t>
            </w:r>
          </w:p>
        </w:tc>
        <w:tc>
          <w:tcPr>
            <w:tcW w:type="dxa" w:w="4320"/>
          </w:tcPr>
          <w:p>
            <w:r>
              <w:t>Don’t Share</w:t>
            </w:r>
          </w:p>
        </w:tc>
      </w:tr>
    </w:tbl>
    <w:p>
      <w:pPr>
        <w:pStyle w:val="Heading2"/>
      </w:pPr>
      <w:r>
        <w:t>Tips for Parents:</w:t>
      </w:r>
    </w:p>
    <w:p>
      <w:r>
        <w:t>- Keep the tone fun and not fearful.</w:t>
        <w:br/>
        <w:t>- Repeat the game regularly to reinforce boundaries.</w:t>
        <w:br/>
        <w:t>- Remind them: “If in doubt, don’t share! Ask a grown-up first.”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